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AA" w:rsidRDefault="004819AA" w:rsidP="004819AA">
      <w:pPr>
        <w:spacing w:line="480" w:lineRule="auto"/>
        <w:jc w:val="center"/>
        <w:rPr>
          <w:rFonts w:ascii="Times New Roman" w:hAnsi="Times New Roman" w:cs="Times New Roman"/>
          <w:sz w:val="24"/>
        </w:rPr>
      </w:pPr>
    </w:p>
    <w:p w:rsidR="004819AA" w:rsidRDefault="004819AA" w:rsidP="004819AA">
      <w:pPr>
        <w:spacing w:line="480" w:lineRule="auto"/>
        <w:jc w:val="center"/>
        <w:rPr>
          <w:rFonts w:ascii="Times New Roman" w:hAnsi="Times New Roman" w:cs="Times New Roman"/>
          <w:sz w:val="24"/>
        </w:rPr>
      </w:pPr>
    </w:p>
    <w:p w:rsidR="004819AA" w:rsidRDefault="004819AA" w:rsidP="004819AA">
      <w:pPr>
        <w:spacing w:line="480" w:lineRule="auto"/>
        <w:jc w:val="center"/>
        <w:rPr>
          <w:rFonts w:ascii="Times New Roman" w:hAnsi="Times New Roman" w:cs="Times New Roman"/>
          <w:sz w:val="24"/>
        </w:rPr>
      </w:pPr>
    </w:p>
    <w:p w:rsidR="00165529" w:rsidRDefault="004819AA" w:rsidP="004819AA">
      <w:pPr>
        <w:spacing w:line="480" w:lineRule="auto"/>
        <w:jc w:val="center"/>
        <w:rPr>
          <w:rFonts w:ascii="Times New Roman" w:hAnsi="Times New Roman" w:cs="Times New Roman"/>
          <w:sz w:val="24"/>
        </w:rPr>
      </w:pPr>
      <w:bookmarkStart w:id="0" w:name="_GoBack"/>
      <w:bookmarkEnd w:id="0"/>
      <w:r>
        <w:rPr>
          <w:rFonts w:ascii="Times New Roman" w:hAnsi="Times New Roman" w:cs="Times New Roman"/>
          <w:sz w:val="24"/>
        </w:rPr>
        <w:t>Trabajo de</w:t>
      </w:r>
    </w:p>
    <w:p w:rsidR="004819AA" w:rsidRDefault="004819AA" w:rsidP="004819AA">
      <w:pPr>
        <w:spacing w:line="480" w:lineRule="auto"/>
        <w:jc w:val="center"/>
        <w:rPr>
          <w:rFonts w:ascii="Times New Roman" w:hAnsi="Times New Roman" w:cs="Times New Roman"/>
          <w:sz w:val="24"/>
        </w:rPr>
      </w:pPr>
      <w:r>
        <w:rPr>
          <w:rFonts w:ascii="Times New Roman" w:hAnsi="Times New Roman" w:cs="Times New Roman"/>
          <w:sz w:val="24"/>
        </w:rPr>
        <w:t>Fundamento social del derecho</w:t>
      </w:r>
    </w:p>
    <w:p w:rsidR="004819AA" w:rsidRDefault="004819AA" w:rsidP="004819AA">
      <w:pPr>
        <w:spacing w:line="480" w:lineRule="auto"/>
        <w:jc w:val="center"/>
        <w:rPr>
          <w:rFonts w:ascii="Times New Roman" w:hAnsi="Times New Roman" w:cs="Times New Roman"/>
          <w:sz w:val="24"/>
        </w:rPr>
      </w:pPr>
      <w:r>
        <w:rPr>
          <w:rFonts w:ascii="Times New Roman" w:hAnsi="Times New Roman" w:cs="Times New Roman"/>
          <w:sz w:val="24"/>
        </w:rPr>
        <w:t>El Referendo</w:t>
      </w:r>
    </w:p>
    <w:p w:rsidR="004819AA" w:rsidRDefault="004819AA" w:rsidP="004819AA">
      <w:pPr>
        <w:spacing w:line="480" w:lineRule="auto"/>
        <w:jc w:val="center"/>
        <w:rPr>
          <w:rFonts w:ascii="Times New Roman" w:hAnsi="Times New Roman" w:cs="Times New Roman"/>
          <w:sz w:val="24"/>
        </w:rPr>
      </w:pPr>
      <w:r>
        <w:rPr>
          <w:rFonts w:ascii="Times New Roman" w:hAnsi="Times New Roman" w:cs="Times New Roman"/>
          <w:sz w:val="24"/>
        </w:rPr>
        <w:t>Estudiantes</w:t>
      </w:r>
    </w:p>
    <w:p w:rsidR="004819AA" w:rsidRDefault="004819AA" w:rsidP="004819AA">
      <w:pPr>
        <w:spacing w:line="480" w:lineRule="auto"/>
        <w:jc w:val="center"/>
        <w:rPr>
          <w:rFonts w:ascii="Times New Roman" w:hAnsi="Times New Roman" w:cs="Times New Roman"/>
          <w:sz w:val="24"/>
        </w:rPr>
      </w:pPr>
      <w:proofErr w:type="spellStart"/>
      <w:r>
        <w:rPr>
          <w:rFonts w:ascii="Times New Roman" w:hAnsi="Times New Roman" w:cs="Times New Roman"/>
          <w:sz w:val="24"/>
        </w:rPr>
        <w:t>Emilse</w:t>
      </w:r>
      <w:proofErr w:type="spellEnd"/>
      <w:r>
        <w:rPr>
          <w:rFonts w:ascii="Times New Roman" w:hAnsi="Times New Roman" w:cs="Times New Roman"/>
          <w:sz w:val="24"/>
        </w:rPr>
        <w:t xml:space="preserve"> Castro Herrera</w:t>
      </w:r>
    </w:p>
    <w:p w:rsidR="004819AA" w:rsidRDefault="004819AA" w:rsidP="004819AA">
      <w:pPr>
        <w:spacing w:line="480" w:lineRule="auto"/>
        <w:jc w:val="center"/>
        <w:rPr>
          <w:rFonts w:ascii="Times New Roman" w:hAnsi="Times New Roman" w:cs="Times New Roman"/>
          <w:sz w:val="24"/>
        </w:rPr>
      </w:pPr>
      <w:r>
        <w:rPr>
          <w:rFonts w:ascii="Times New Roman" w:hAnsi="Times New Roman" w:cs="Times New Roman"/>
          <w:sz w:val="24"/>
        </w:rPr>
        <w:t>Valeria Rolon Carmona</w:t>
      </w:r>
    </w:p>
    <w:p w:rsidR="004819AA" w:rsidRDefault="004819AA" w:rsidP="004819AA">
      <w:pPr>
        <w:spacing w:line="480" w:lineRule="auto"/>
        <w:jc w:val="center"/>
        <w:rPr>
          <w:rFonts w:ascii="Times New Roman" w:hAnsi="Times New Roman" w:cs="Times New Roman"/>
          <w:sz w:val="24"/>
        </w:rPr>
      </w:pPr>
      <w:r>
        <w:rPr>
          <w:rFonts w:ascii="Times New Roman" w:hAnsi="Times New Roman" w:cs="Times New Roman"/>
          <w:sz w:val="24"/>
        </w:rPr>
        <w:t>Fecha</w:t>
      </w:r>
    </w:p>
    <w:p w:rsidR="004819AA" w:rsidRDefault="004819AA" w:rsidP="004819AA">
      <w:pPr>
        <w:spacing w:line="480" w:lineRule="auto"/>
        <w:jc w:val="center"/>
        <w:rPr>
          <w:rFonts w:ascii="Times New Roman" w:hAnsi="Times New Roman" w:cs="Times New Roman"/>
          <w:sz w:val="24"/>
        </w:rPr>
      </w:pPr>
      <w:r>
        <w:rPr>
          <w:rFonts w:ascii="Times New Roman" w:hAnsi="Times New Roman" w:cs="Times New Roman"/>
          <w:sz w:val="24"/>
        </w:rPr>
        <w:t>14 de noviembre del 2019</w:t>
      </w: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165529" w:rsidRDefault="00165529" w:rsidP="001025F8">
      <w:pPr>
        <w:spacing w:line="480" w:lineRule="auto"/>
        <w:rPr>
          <w:rFonts w:ascii="Times New Roman" w:hAnsi="Times New Roman" w:cs="Times New Roman"/>
          <w:sz w:val="24"/>
        </w:rPr>
      </w:pPr>
    </w:p>
    <w:p w:rsidR="005E621F" w:rsidRPr="005C0AAD" w:rsidRDefault="001025F8" w:rsidP="001025F8">
      <w:pPr>
        <w:spacing w:line="480" w:lineRule="auto"/>
        <w:rPr>
          <w:rFonts w:ascii="Times New Roman" w:hAnsi="Times New Roman" w:cs="Times New Roman"/>
          <w:sz w:val="24"/>
        </w:rPr>
      </w:pPr>
      <w:r w:rsidRPr="00165529">
        <w:rPr>
          <w:rFonts w:ascii="Times New Roman" w:hAnsi="Times New Roman" w:cs="Times New Roman"/>
          <w:b/>
          <w:color w:val="4472C4" w:themeColor="accent5"/>
          <w:sz w:val="24"/>
        </w:rPr>
        <w:t>El refe</w:t>
      </w:r>
      <w:r w:rsidR="004819AA">
        <w:rPr>
          <w:rFonts w:ascii="Times New Roman" w:hAnsi="Times New Roman" w:cs="Times New Roman"/>
          <w:b/>
          <w:color w:val="4472C4" w:themeColor="accent5"/>
          <w:sz w:val="24"/>
        </w:rPr>
        <w:t>rendo o referén</w:t>
      </w:r>
      <w:r w:rsidRPr="00165529">
        <w:rPr>
          <w:rFonts w:ascii="Times New Roman" w:hAnsi="Times New Roman" w:cs="Times New Roman"/>
          <w:b/>
          <w:color w:val="4472C4" w:themeColor="accent5"/>
          <w:sz w:val="24"/>
        </w:rPr>
        <w:t>dum</w:t>
      </w:r>
      <w:r w:rsidRPr="00165529">
        <w:rPr>
          <w:rFonts w:ascii="Times New Roman" w:hAnsi="Times New Roman" w:cs="Times New Roman"/>
          <w:color w:val="4472C4" w:themeColor="accent5"/>
          <w:sz w:val="24"/>
        </w:rPr>
        <w:t xml:space="preserve"> </w:t>
      </w:r>
      <w:r w:rsidRPr="005C0AAD">
        <w:rPr>
          <w:rFonts w:ascii="Times New Roman" w:hAnsi="Times New Roman" w:cs="Times New Roman"/>
          <w:sz w:val="24"/>
        </w:rPr>
        <w:t>hace referencia a un procedimiento jurídico el cual consta en la votación popular, leyes y administrativos para ser ratificadas.</w:t>
      </w:r>
    </w:p>
    <w:p w:rsidR="001025F8" w:rsidRPr="005C0AAD" w:rsidRDefault="001025F8" w:rsidP="001025F8">
      <w:pPr>
        <w:spacing w:line="480" w:lineRule="auto"/>
        <w:rPr>
          <w:rFonts w:ascii="Times New Roman" w:hAnsi="Times New Roman" w:cs="Times New Roman"/>
          <w:sz w:val="24"/>
        </w:rPr>
      </w:pPr>
      <w:r w:rsidRPr="005C0AAD">
        <w:rPr>
          <w:rFonts w:ascii="Times New Roman" w:hAnsi="Times New Roman" w:cs="Times New Roman"/>
          <w:sz w:val="24"/>
        </w:rPr>
        <w:t>Es un mecanismo democrático de act</w:t>
      </w:r>
      <w:r w:rsidR="00D4291A">
        <w:rPr>
          <w:rFonts w:ascii="Times New Roman" w:hAnsi="Times New Roman" w:cs="Times New Roman"/>
          <w:sz w:val="24"/>
        </w:rPr>
        <w:t xml:space="preserve">o participativo, </w:t>
      </w:r>
      <w:r w:rsidRPr="005C0AAD">
        <w:rPr>
          <w:rFonts w:ascii="Times New Roman" w:hAnsi="Times New Roman" w:cs="Times New Roman"/>
          <w:sz w:val="24"/>
        </w:rPr>
        <w:t xml:space="preserve"> que los ciudadanos ejercen los derechos del sufragio, en el cual se expresa </w:t>
      </w:r>
      <w:r w:rsidR="001940C6" w:rsidRPr="005C0AAD">
        <w:rPr>
          <w:rFonts w:ascii="Times New Roman" w:hAnsi="Times New Roman" w:cs="Times New Roman"/>
          <w:sz w:val="24"/>
        </w:rPr>
        <w:t>se sentimiento de acuerdo o desacuerdo con leyes o reformas que propone el gobierno.</w:t>
      </w:r>
    </w:p>
    <w:p w:rsidR="00FF2572" w:rsidRDefault="001940C6" w:rsidP="001025F8">
      <w:pPr>
        <w:spacing w:line="480" w:lineRule="auto"/>
        <w:rPr>
          <w:rFonts w:ascii="Times New Roman" w:hAnsi="Times New Roman" w:cs="Times New Roman"/>
          <w:sz w:val="24"/>
        </w:rPr>
      </w:pPr>
      <w:r w:rsidRPr="005C0AAD">
        <w:rPr>
          <w:rFonts w:ascii="Times New Roman" w:hAnsi="Times New Roman" w:cs="Times New Roman"/>
          <w:sz w:val="24"/>
        </w:rPr>
        <w:t xml:space="preserve">El referendo tiene varias clasificaciones las cuales </w:t>
      </w:r>
    </w:p>
    <w:p w:rsidR="001940C6" w:rsidRPr="00165529" w:rsidRDefault="001940C6" w:rsidP="001025F8">
      <w:pPr>
        <w:spacing w:line="480" w:lineRule="auto"/>
        <w:rPr>
          <w:rFonts w:ascii="Times New Roman" w:hAnsi="Times New Roman" w:cs="Times New Roman"/>
          <w:b/>
          <w:color w:val="4472C4" w:themeColor="accent5"/>
          <w:sz w:val="24"/>
        </w:rPr>
      </w:pPr>
      <w:proofErr w:type="gramStart"/>
      <w:r w:rsidRPr="00165529">
        <w:rPr>
          <w:rFonts w:ascii="Times New Roman" w:hAnsi="Times New Roman" w:cs="Times New Roman"/>
          <w:b/>
          <w:color w:val="4472C4" w:themeColor="accent5"/>
          <w:sz w:val="24"/>
        </w:rPr>
        <w:t>son</w:t>
      </w:r>
      <w:proofErr w:type="gramEnd"/>
      <w:r w:rsidRPr="00165529">
        <w:rPr>
          <w:rFonts w:ascii="Times New Roman" w:hAnsi="Times New Roman" w:cs="Times New Roman"/>
          <w:b/>
          <w:color w:val="4472C4" w:themeColor="accent5"/>
          <w:sz w:val="24"/>
        </w:rPr>
        <w:t xml:space="preserve"> según su objeto:</w:t>
      </w:r>
    </w:p>
    <w:p w:rsidR="001940C6" w:rsidRDefault="001940C6" w:rsidP="001025F8">
      <w:pPr>
        <w:spacing w:line="480" w:lineRule="auto"/>
        <w:rPr>
          <w:rFonts w:ascii="Times New Roman" w:hAnsi="Times New Roman" w:cs="Times New Roman"/>
          <w:sz w:val="24"/>
        </w:rPr>
      </w:pPr>
      <w:r w:rsidRPr="00165529">
        <w:rPr>
          <w:rFonts w:ascii="Times New Roman" w:hAnsi="Times New Roman" w:cs="Times New Roman"/>
          <w:b/>
          <w:sz w:val="24"/>
        </w:rPr>
        <w:t>El referendo constitucional</w:t>
      </w:r>
      <w:r w:rsidR="00FF2572" w:rsidRPr="00165529">
        <w:rPr>
          <w:rFonts w:ascii="Times New Roman" w:hAnsi="Times New Roman" w:cs="Times New Roman"/>
          <w:b/>
          <w:sz w:val="24"/>
        </w:rPr>
        <w:t>:</w:t>
      </w:r>
      <w:r w:rsidRPr="005C0AAD">
        <w:rPr>
          <w:rFonts w:ascii="Times New Roman" w:hAnsi="Times New Roman" w:cs="Times New Roman"/>
          <w:sz w:val="24"/>
        </w:rPr>
        <w:t xml:space="preserve"> el cual tiene ver con reformas constitucionales, por otro lado está el referendo legal es cal busca avalar por medio del voto ciudadano leyes que se proponen en el país, también podemos encontrar el referendo revocatorio el cual se usa cuando no se </w:t>
      </w:r>
      <w:proofErr w:type="spellStart"/>
      <w:r w:rsidRPr="005C0AAD">
        <w:rPr>
          <w:rFonts w:ascii="Times New Roman" w:hAnsi="Times New Roman" w:cs="Times New Roman"/>
          <w:sz w:val="24"/>
        </w:rPr>
        <w:t>esta</w:t>
      </w:r>
      <w:proofErr w:type="spellEnd"/>
      <w:r w:rsidRPr="005C0AAD">
        <w:rPr>
          <w:rFonts w:ascii="Times New Roman" w:hAnsi="Times New Roman" w:cs="Times New Roman"/>
          <w:sz w:val="24"/>
        </w:rPr>
        <w:t xml:space="preserve"> de acuerdo con la elección de un candidato a cargo mandatario.</w:t>
      </w:r>
    </w:p>
    <w:p w:rsidR="00FF2572" w:rsidRDefault="00FF2572" w:rsidP="001025F8">
      <w:pPr>
        <w:spacing w:line="480" w:lineRule="auto"/>
        <w:rPr>
          <w:rFonts w:ascii="Times New Roman" w:hAnsi="Times New Roman" w:cs="Times New Roman"/>
          <w:sz w:val="24"/>
        </w:rPr>
      </w:pPr>
      <w:r w:rsidRPr="00165529">
        <w:rPr>
          <w:rFonts w:ascii="Times New Roman" w:hAnsi="Times New Roman" w:cs="Times New Roman"/>
          <w:b/>
          <w:sz w:val="24"/>
        </w:rPr>
        <w:t>Referendo legal:</w:t>
      </w:r>
      <w:r>
        <w:rPr>
          <w:rFonts w:ascii="Times New Roman" w:hAnsi="Times New Roman" w:cs="Times New Roman"/>
          <w:sz w:val="24"/>
        </w:rPr>
        <w:t xml:space="preserve"> si el objeto </w:t>
      </w:r>
      <w:proofErr w:type="spellStart"/>
      <w:r>
        <w:rPr>
          <w:rFonts w:ascii="Times New Roman" w:hAnsi="Times New Roman" w:cs="Times New Roman"/>
          <w:sz w:val="24"/>
        </w:rPr>
        <w:t>esta</w:t>
      </w:r>
      <w:proofErr w:type="spellEnd"/>
      <w:r>
        <w:rPr>
          <w:rFonts w:ascii="Times New Roman" w:hAnsi="Times New Roman" w:cs="Times New Roman"/>
          <w:sz w:val="24"/>
        </w:rPr>
        <w:t xml:space="preserve"> relacionado con una ley</w:t>
      </w:r>
    </w:p>
    <w:p w:rsidR="00FF2572" w:rsidRDefault="00FF2572" w:rsidP="001025F8">
      <w:pPr>
        <w:spacing w:line="480" w:lineRule="auto"/>
        <w:rPr>
          <w:rFonts w:ascii="Times New Roman" w:hAnsi="Times New Roman" w:cs="Times New Roman"/>
          <w:sz w:val="24"/>
        </w:rPr>
      </w:pPr>
      <w:r w:rsidRPr="00165529">
        <w:rPr>
          <w:rFonts w:ascii="Times New Roman" w:hAnsi="Times New Roman" w:cs="Times New Roman"/>
          <w:b/>
          <w:sz w:val="24"/>
        </w:rPr>
        <w:lastRenderedPageBreak/>
        <w:t xml:space="preserve">Referendo revocatorio: </w:t>
      </w:r>
      <w:r>
        <w:rPr>
          <w:rFonts w:ascii="Times New Roman" w:hAnsi="Times New Roman" w:cs="Times New Roman"/>
          <w:sz w:val="24"/>
        </w:rPr>
        <w:t xml:space="preserve">si el objeto es revocar un mandato de elección popular </w:t>
      </w:r>
    </w:p>
    <w:p w:rsidR="00FF2572" w:rsidRPr="005C0AAD" w:rsidRDefault="00FF2572" w:rsidP="001025F8">
      <w:pPr>
        <w:spacing w:line="480" w:lineRule="auto"/>
        <w:rPr>
          <w:rFonts w:ascii="Times New Roman" w:hAnsi="Times New Roman" w:cs="Times New Roman"/>
          <w:sz w:val="24"/>
        </w:rPr>
      </w:pPr>
      <w:r w:rsidRPr="00165529">
        <w:rPr>
          <w:rFonts w:ascii="Times New Roman" w:hAnsi="Times New Roman" w:cs="Times New Roman"/>
          <w:b/>
          <w:sz w:val="24"/>
        </w:rPr>
        <w:t>Referendo de independencia:</w:t>
      </w:r>
      <w:r>
        <w:rPr>
          <w:rFonts w:ascii="Times New Roman" w:hAnsi="Times New Roman" w:cs="Times New Roman"/>
          <w:sz w:val="24"/>
        </w:rPr>
        <w:t xml:space="preserve"> si el objeto es la declaración de independencia</w:t>
      </w:r>
    </w:p>
    <w:p w:rsidR="001940C6" w:rsidRPr="00165529" w:rsidRDefault="001940C6" w:rsidP="001025F8">
      <w:pPr>
        <w:spacing w:line="480" w:lineRule="auto"/>
        <w:rPr>
          <w:rFonts w:ascii="Times New Roman" w:hAnsi="Times New Roman" w:cs="Times New Roman"/>
          <w:color w:val="4472C4" w:themeColor="accent5"/>
          <w:sz w:val="24"/>
        </w:rPr>
      </w:pPr>
      <w:r w:rsidRPr="00165529">
        <w:rPr>
          <w:rFonts w:ascii="Times New Roman" w:hAnsi="Times New Roman" w:cs="Times New Roman"/>
          <w:color w:val="4472C4" w:themeColor="accent5"/>
          <w:sz w:val="24"/>
        </w:rPr>
        <w:t>Según su fundamento:</w:t>
      </w:r>
    </w:p>
    <w:p w:rsidR="001940C6" w:rsidRDefault="001940C6" w:rsidP="001025F8">
      <w:pPr>
        <w:spacing w:line="480" w:lineRule="auto"/>
        <w:rPr>
          <w:rFonts w:ascii="Times New Roman" w:hAnsi="Times New Roman" w:cs="Times New Roman"/>
          <w:sz w:val="24"/>
        </w:rPr>
      </w:pPr>
      <w:r w:rsidRPr="00165529">
        <w:rPr>
          <w:rFonts w:ascii="Times New Roman" w:hAnsi="Times New Roman" w:cs="Times New Roman"/>
          <w:b/>
          <w:sz w:val="24"/>
        </w:rPr>
        <w:t xml:space="preserve">El </w:t>
      </w:r>
      <w:r w:rsidRPr="00165529">
        <w:rPr>
          <w:rFonts w:ascii="Times New Roman" w:hAnsi="Times New Roman" w:cs="Times New Roman"/>
          <w:b/>
          <w:bCs/>
          <w:sz w:val="24"/>
        </w:rPr>
        <w:t>referéndum obligatorio</w:t>
      </w:r>
      <w:r w:rsidRPr="005C0AAD">
        <w:rPr>
          <w:rFonts w:ascii="Times New Roman" w:hAnsi="Times New Roman" w:cs="Times New Roman"/>
          <w:sz w:val="24"/>
        </w:rPr>
        <w:t xml:space="preserve"> que somete al voto popular un objeto, en principio después </w:t>
      </w:r>
      <w:r w:rsidRPr="005C0AAD">
        <w:rPr>
          <w:rFonts w:ascii="Times New Roman" w:hAnsi="Times New Roman" w:cs="Times New Roman"/>
          <w:sz w:val="24"/>
        </w:rPr>
        <w:t>de ser aprobado por el órgano parlamentario, el referendo consultivo el con el cual se busca conocer la opinión sobre alguna propuesta del gobierno.</w:t>
      </w:r>
    </w:p>
    <w:p w:rsidR="00FF2572" w:rsidRPr="00165529" w:rsidRDefault="00FF2572" w:rsidP="001025F8">
      <w:pPr>
        <w:spacing w:line="480" w:lineRule="auto"/>
        <w:rPr>
          <w:rFonts w:ascii="Times New Roman" w:hAnsi="Times New Roman" w:cs="Times New Roman"/>
          <w:sz w:val="24"/>
        </w:rPr>
      </w:pPr>
      <w:r w:rsidRPr="00165529">
        <w:rPr>
          <w:rFonts w:ascii="Times New Roman" w:hAnsi="Times New Roman" w:cs="Times New Roman"/>
          <w:b/>
          <w:sz w:val="24"/>
        </w:rPr>
        <w:t>Refer</w:t>
      </w:r>
      <w:r w:rsidRPr="00165529">
        <w:rPr>
          <w:rFonts w:ascii="Times New Roman" w:hAnsi="Times New Roman" w:cs="Times New Roman"/>
          <w:sz w:val="24"/>
        </w:rPr>
        <w:t xml:space="preserve">endo facultativo: si el fundamento es la convocatoria de un órgano concreto </w:t>
      </w:r>
    </w:p>
    <w:p w:rsidR="00FF2572" w:rsidRDefault="00FF2572" w:rsidP="001025F8">
      <w:pPr>
        <w:spacing w:line="480" w:lineRule="auto"/>
        <w:rPr>
          <w:rFonts w:ascii="Times New Roman" w:hAnsi="Times New Roman" w:cs="Times New Roman"/>
          <w:sz w:val="24"/>
        </w:rPr>
      </w:pPr>
      <w:r w:rsidRPr="00165529">
        <w:rPr>
          <w:rFonts w:ascii="Times New Roman" w:hAnsi="Times New Roman" w:cs="Times New Roman"/>
          <w:b/>
          <w:sz w:val="24"/>
        </w:rPr>
        <w:t>Refer</w:t>
      </w:r>
      <w:r w:rsidR="00165529">
        <w:rPr>
          <w:rFonts w:ascii="Times New Roman" w:hAnsi="Times New Roman" w:cs="Times New Roman"/>
          <w:b/>
          <w:sz w:val="24"/>
        </w:rPr>
        <w:t>e</w:t>
      </w:r>
      <w:r w:rsidRPr="00165529">
        <w:rPr>
          <w:rFonts w:ascii="Times New Roman" w:hAnsi="Times New Roman" w:cs="Times New Roman"/>
          <w:b/>
          <w:sz w:val="24"/>
        </w:rPr>
        <w:t>ndo decisorio:</w:t>
      </w:r>
      <w:r w:rsidRPr="00165529">
        <w:rPr>
          <w:rFonts w:ascii="Times New Roman" w:hAnsi="Times New Roman" w:cs="Times New Roman"/>
          <w:sz w:val="24"/>
        </w:rPr>
        <w:t xml:space="preserve"> </w:t>
      </w:r>
      <w:r>
        <w:rPr>
          <w:rFonts w:ascii="Times New Roman" w:hAnsi="Times New Roman" w:cs="Times New Roman"/>
          <w:sz w:val="24"/>
        </w:rPr>
        <w:t xml:space="preserve">cuando el resultado se hace efectivo y vinculante </w:t>
      </w:r>
    </w:p>
    <w:p w:rsidR="00FF2572" w:rsidRDefault="00FF2572" w:rsidP="001025F8">
      <w:pPr>
        <w:spacing w:line="480" w:lineRule="auto"/>
        <w:rPr>
          <w:rFonts w:ascii="Times New Roman" w:hAnsi="Times New Roman" w:cs="Times New Roman"/>
          <w:sz w:val="24"/>
        </w:rPr>
      </w:pPr>
      <w:r w:rsidRPr="00165529">
        <w:rPr>
          <w:rFonts w:ascii="Times New Roman" w:hAnsi="Times New Roman" w:cs="Times New Roman"/>
          <w:b/>
          <w:sz w:val="24"/>
        </w:rPr>
        <w:t>Referendo consultivo:</w:t>
      </w:r>
      <w:r>
        <w:rPr>
          <w:rFonts w:ascii="Times New Roman" w:hAnsi="Times New Roman" w:cs="Times New Roman"/>
          <w:sz w:val="24"/>
        </w:rPr>
        <w:t xml:space="preserve"> cuando el resultado implica únicamente la manifestación de la voluntad general o popular de forma no vinculante </w:t>
      </w:r>
    </w:p>
    <w:p w:rsidR="00FF2572" w:rsidRDefault="00FF2572" w:rsidP="001025F8">
      <w:pPr>
        <w:spacing w:line="480" w:lineRule="auto"/>
        <w:rPr>
          <w:rFonts w:ascii="Times New Roman" w:hAnsi="Times New Roman" w:cs="Times New Roman"/>
          <w:sz w:val="24"/>
        </w:rPr>
      </w:pPr>
      <w:r w:rsidRPr="00165529">
        <w:rPr>
          <w:rFonts w:ascii="Times New Roman" w:hAnsi="Times New Roman" w:cs="Times New Roman"/>
          <w:b/>
          <w:sz w:val="24"/>
        </w:rPr>
        <w:t>Plebiscito:</w:t>
      </w:r>
      <w:r>
        <w:rPr>
          <w:rFonts w:ascii="Times New Roman" w:hAnsi="Times New Roman" w:cs="Times New Roman"/>
          <w:sz w:val="24"/>
        </w:rPr>
        <w:t xml:space="preserve"> implica la manifestación </w:t>
      </w:r>
      <w:r w:rsidR="00165529">
        <w:rPr>
          <w:rFonts w:ascii="Times New Roman" w:hAnsi="Times New Roman" w:cs="Times New Roman"/>
          <w:sz w:val="24"/>
        </w:rPr>
        <w:t>de la volunta</w:t>
      </w:r>
      <w:r w:rsidR="004D3545">
        <w:rPr>
          <w:rFonts w:ascii="Times New Roman" w:hAnsi="Times New Roman" w:cs="Times New Roman"/>
          <w:sz w:val="24"/>
        </w:rPr>
        <w:t>d</w:t>
      </w:r>
      <w:r w:rsidR="00165529">
        <w:rPr>
          <w:rFonts w:ascii="Times New Roman" w:hAnsi="Times New Roman" w:cs="Times New Roman"/>
          <w:sz w:val="24"/>
        </w:rPr>
        <w:t xml:space="preserve"> general o popular de forma no vinculante pero de carácter facultativo para legitimar una acción política de soberanía o transformación de un estado </w:t>
      </w:r>
    </w:p>
    <w:p w:rsidR="00165529" w:rsidRDefault="00165529" w:rsidP="001025F8">
      <w:pPr>
        <w:spacing w:line="480" w:lineRule="auto"/>
        <w:rPr>
          <w:rFonts w:ascii="Times New Roman" w:hAnsi="Times New Roman" w:cs="Times New Roman"/>
          <w:sz w:val="24"/>
        </w:rPr>
      </w:pPr>
      <w:r w:rsidRPr="00165529">
        <w:rPr>
          <w:rFonts w:ascii="Times New Roman" w:hAnsi="Times New Roman" w:cs="Times New Roman"/>
          <w:b/>
          <w:sz w:val="24"/>
        </w:rPr>
        <w:t>Referendo constitutivo:</w:t>
      </w:r>
      <w:r>
        <w:rPr>
          <w:rFonts w:ascii="Times New Roman" w:hAnsi="Times New Roman" w:cs="Times New Roman"/>
          <w:sz w:val="24"/>
        </w:rPr>
        <w:t xml:space="preserve"> cuando el efecto es aprobar una disposición</w:t>
      </w:r>
    </w:p>
    <w:p w:rsidR="00165529" w:rsidRDefault="00165529" w:rsidP="001025F8">
      <w:pPr>
        <w:spacing w:line="480" w:lineRule="auto"/>
        <w:rPr>
          <w:rFonts w:ascii="Times New Roman" w:hAnsi="Times New Roman" w:cs="Times New Roman"/>
          <w:b/>
          <w:color w:val="4472C4" w:themeColor="accent5"/>
          <w:sz w:val="24"/>
        </w:rPr>
      </w:pPr>
      <w:r w:rsidRPr="00165529">
        <w:rPr>
          <w:rFonts w:ascii="Times New Roman" w:hAnsi="Times New Roman" w:cs="Times New Roman"/>
          <w:b/>
          <w:color w:val="4472C4" w:themeColor="accent5"/>
          <w:sz w:val="24"/>
        </w:rPr>
        <w:t xml:space="preserve">Según su carácter </w:t>
      </w:r>
    </w:p>
    <w:p w:rsidR="00165529" w:rsidRPr="00165529" w:rsidRDefault="00165529" w:rsidP="001025F8">
      <w:pPr>
        <w:spacing w:line="480" w:lineRule="auto"/>
        <w:rPr>
          <w:rFonts w:ascii="Times New Roman" w:hAnsi="Times New Roman" w:cs="Times New Roman"/>
          <w:sz w:val="24"/>
        </w:rPr>
      </w:pPr>
      <w:r w:rsidRPr="00165529">
        <w:rPr>
          <w:rFonts w:ascii="Times New Roman" w:hAnsi="Times New Roman" w:cs="Times New Roman"/>
          <w:b/>
          <w:sz w:val="24"/>
        </w:rPr>
        <w:t xml:space="preserve">Referendo propositivo: </w:t>
      </w:r>
      <w:r w:rsidRPr="00165529">
        <w:rPr>
          <w:rFonts w:ascii="Times New Roman" w:hAnsi="Times New Roman" w:cs="Times New Roman"/>
          <w:sz w:val="24"/>
        </w:rPr>
        <w:t xml:space="preserve">a través de </w:t>
      </w:r>
      <w:proofErr w:type="spellStart"/>
      <w:r w:rsidRPr="00165529">
        <w:rPr>
          <w:rFonts w:ascii="Times New Roman" w:hAnsi="Times New Roman" w:cs="Times New Roman"/>
          <w:sz w:val="24"/>
        </w:rPr>
        <w:t>el</w:t>
      </w:r>
      <w:proofErr w:type="spellEnd"/>
      <w:r w:rsidRPr="00165529">
        <w:rPr>
          <w:rFonts w:ascii="Times New Roman" w:hAnsi="Times New Roman" w:cs="Times New Roman"/>
          <w:sz w:val="24"/>
        </w:rPr>
        <w:t xml:space="preserve"> se podrá proponer nuevas leyes </w:t>
      </w:r>
    </w:p>
    <w:p w:rsidR="00165529" w:rsidRDefault="00165529" w:rsidP="001025F8">
      <w:pPr>
        <w:spacing w:line="480" w:lineRule="auto"/>
        <w:rPr>
          <w:rFonts w:ascii="Times New Roman" w:hAnsi="Times New Roman" w:cs="Times New Roman"/>
          <w:b/>
          <w:sz w:val="24"/>
        </w:rPr>
      </w:pPr>
      <w:r w:rsidRPr="00165529">
        <w:rPr>
          <w:rFonts w:ascii="Times New Roman" w:hAnsi="Times New Roman" w:cs="Times New Roman"/>
          <w:b/>
          <w:sz w:val="24"/>
        </w:rPr>
        <w:t>Referendo abrogativo:</w:t>
      </w:r>
      <w:r w:rsidRPr="00165529">
        <w:rPr>
          <w:rFonts w:ascii="Times New Roman" w:hAnsi="Times New Roman" w:cs="Times New Roman"/>
          <w:sz w:val="24"/>
        </w:rPr>
        <w:t xml:space="preserve"> podrá derogar leyes vigentes de igual o menor jerarquía que las propuestas</w:t>
      </w:r>
      <w:r w:rsidRPr="00165529">
        <w:rPr>
          <w:rFonts w:ascii="Times New Roman" w:hAnsi="Times New Roman" w:cs="Times New Roman"/>
          <w:b/>
          <w:sz w:val="24"/>
        </w:rPr>
        <w:t xml:space="preserve"> </w:t>
      </w:r>
    </w:p>
    <w:p w:rsidR="00165529" w:rsidRPr="00165529" w:rsidRDefault="00165529" w:rsidP="001025F8">
      <w:pPr>
        <w:spacing w:line="480" w:lineRule="auto"/>
        <w:rPr>
          <w:rFonts w:ascii="Times New Roman" w:hAnsi="Times New Roman" w:cs="Times New Roman"/>
          <w:color w:val="4472C4" w:themeColor="accent5"/>
          <w:sz w:val="24"/>
        </w:rPr>
      </w:pPr>
      <w:r>
        <w:rPr>
          <w:rFonts w:ascii="Times New Roman" w:hAnsi="Times New Roman" w:cs="Times New Roman"/>
          <w:b/>
          <w:sz w:val="24"/>
        </w:rPr>
        <w:t xml:space="preserve">Referendo aprobativo: </w:t>
      </w:r>
      <w:r>
        <w:rPr>
          <w:rFonts w:ascii="Times New Roman" w:hAnsi="Times New Roman" w:cs="Times New Roman"/>
          <w:sz w:val="24"/>
        </w:rPr>
        <w:t xml:space="preserve">mediante este referendo podrá aprobarse leyes que lleguen </w:t>
      </w:r>
      <w:r w:rsidR="004D3545">
        <w:rPr>
          <w:rFonts w:ascii="Times New Roman" w:hAnsi="Times New Roman" w:cs="Times New Roman"/>
          <w:sz w:val="24"/>
        </w:rPr>
        <w:t>al parlamento por vías participativas como legislativas populares</w:t>
      </w:r>
    </w:p>
    <w:p w:rsidR="001940C6" w:rsidRPr="00165529" w:rsidRDefault="001940C6" w:rsidP="001025F8">
      <w:pPr>
        <w:spacing w:line="480" w:lineRule="auto"/>
        <w:rPr>
          <w:rFonts w:ascii="Times New Roman" w:hAnsi="Times New Roman" w:cs="Times New Roman"/>
          <w:b/>
          <w:color w:val="4472C4" w:themeColor="accent5"/>
          <w:sz w:val="24"/>
        </w:rPr>
      </w:pPr>
      <w:r w:rsidRPr="00165529">
        <w:rPr>
          <w:rFonts w:ascii="Times New Roman" w:hAnsi="Times New Roman" w:cs="Times New Roman"/>
          <w:b/>
          <w:color w:val="4472C4" w:themeColor="accent5"/>
          <w:sz w:val="24"/>
        </w:rPr>
        <w:t>Según su resultado:</w:t>
      </w:r>
    </w:p>
    <w:p w:rsidR="001940C6" w:rsidRPr="005C0AAD" w:rsidRDefault="001940C6" w:rsidP="001025F8">
      <w:pPr>
        <w:spacing w:line="480" w:lineRule="auto"/>
        <w:rPr>
          <w:rFonts w:ascii="Times New Roman" w:hAnsi="Times New Roman" w:cs="Times New Roman"/>
          <w:sz w:val="24"/>
        </w:rPr>
      </w:pPr>
      <w:r w:rsidRPr="005C0AAD">
        <w:rPr>
          <w:rFonts w:ascii="Times New Roman" w:hAnsi="Times New Roman" w:cs="Times New Roman"/>
          <w:sz w:val="24"/>
        </w:rPr>
        <w:lastRenderedPageBreak/>
        <w:t>El referéndum vinculante que busca la aprobación de acciones jurídicas por medio del quorum (votación mínima que se requiere la aprobación de dicha ley)</w:t>
      </w:r>
      <w:r w:rsidR="00902FD2" w:rsidRPr="005C0AAD">
        <w:rPr>
          <w:rFonts w:ascii="Times New Roman" w:hAnsi="Times New Roman" w:cs="Times New Roman"/>
          <w:sz w:val="24"/>
        </w:rPr>
        <w:t>.</w:t>
      </w:r>
    </w:p>
    <w:p w:rsidR="005C0AAD" w:rsidRDefault="005C0AAD" w:rsidP="001025F8">
      <w:pPr>
        <w:spacing w:line="480" w:lineRule="auto"/>
        <w:rPr>
          <w:rFonts w:ascii="Times New Roman" w:hAnsi="Times New Roman" w:cs="Times New Roman"/>
          <w:sz w:val="24"/>
        </w:rPr>
      </w:pPr>
      <w:r w:rsidRPr="005C0AAD">
        <w:rPr>
          <w:rFonts w:ascii="Times New Roman" w:hAnsi="Times New Roman" w:cs="Times New Roman"/>
          <w:sz w:val="24"/>
        </w:rPr>
        <w:t>En Latinoamérica se empezó a emplear el referendo desde del siglo XX, en los países democráticos</w:t>
      </w:r>
      <w:r>
        <w:rPr>
          <w:rFonts w:ascii="Times New Roman" w:hAnsi="Times New Roman" w:cs="Times New Roman"/>
          <w:sz w:val="24"/>
        </w:rPr>
        <w:t>, los cuales fueron Bolivia, Perú, Uruguay, Brasil y Argentina.</w:t>
      </w:r>
    </w:p>
    <w:p w:rsidR="004D3545" w:rsidRDefault="005C0AAD" w:rsidP="001025F8">
      <w:pPr>
        <w:spacing w:line="480" w:lineRule="auto"/>
        <w:rPr>
          <w:rFonts w:ascii="Times New Roman" w:hAnsi="Times New Roman" w:cs="Times New Roman"/>
          <w:sz w:val="24"/>
        </w:rPr>
      </w:pPr>
      <w:r>
        <w:rPr>
          <w:rFonts w:ascii="Times New Roman" w:hAnsi="Times New Roman" w:cs="Times New Roman"/>
          <w:sz w:val="24"/>
        </w:rPr>
        <w:t xml:space="preserve">Actualmente todos </w:t>
      </w:r>
      <w:proofErr w:type="gramStart"/>
      <w:r>
        <w:rPr>
          <w:rFonts w:ascii="Times New Roman" w:hAnsi="Times New Roman" w:cs="Times New Roman"/>
          <w:sz w:val="24"/>
        </w:rPr>
        <w:t>las</w:t>
      </w:r>
      <w:proofErr w:type="gramEnd"/>
      <w:r>
        <w:rPr>
          <w:rFonts w:ascii="Times New Roman" w:hAnsi="Times New Roman" w:cs="Times New Roman"/>
          <w:sz w:val="24"/>
        </w:rPr>
        <w:t xml:space="preserve"> países latinoamericanos tiene incluidos en sus </w:t>
      </w:r>
      <w:r w:rsidR="00D4291A">
        <w:rPr>
          <w:rFonts w:ascii="Times New Roman" w:hAnsi="Times New Roman" w:cs="Times New Roman"/>
          <w:sz w:val="24"/>
        </w:rPr>
        <w:t>constituciones</w:t>
      </w:r>
      <w:r>
        <w:rPr>
          <w:rFonts w:ascii="Times New Roman" w:hAnsi="Times New Roman" w:cs="Times New Roman"/>
          <w:sz w:val="24"/>
        </w:rPr>
        <w:t xml:space="preserve"> políticas el referendo obligatorio, para dichas reformas a la constitución de cada uno de ellos a excepción de los países </w:t>
      </w:r>
      <w:r w:rsidR="00D4291A">
        <w:rPr>
          <w:rFonts w:ascii="Times New Roman" w:hAnsi="Times New Roman" w:cs="Times New Roman"/>
          <w:sz w:val="24"/>
        </w:rPr>
        <w:t>como el S</w:t>
      </w:r>
      <w:r>
        <w:rPr>
          <w:rFonts w:ascii="Times New Roman" w:hAnsi="Times New Roman" w:cs="Times New Roman"/>
          <w:sz w:val="24"/>
        </w:rPr>
        <w:t xml:space="preserve">alvador, Paraguay Panamá y </w:t>
      </w:r>
      <w:r w:rsidR="00D4291A">
        <w:rPr>
          <w:rFonts w:ascii="Times New Roman" w:hAnsi="Times New Roman" w:cs="Times New Roman"/>
          <w:sz w:val="24"/>
        </w:rPr>
        <w:t>Perú</w:t>
      </w:r>
      <w:r>
        <w:rPr>
          <w:rFonts w:ascii="Times New Roman" w:hAnsi="Times New Roman" w:cs="Times New Roman"/>
          <w:sz w:val="24"/>
        </w:rPr>
        <w:t>.</w:t>
      </w:r>
    </w:p>
    <w:p w:rsidR="004D3545" w:rsidRPr="004D3545" w:rsidRDefault="004D3545" w:rsidP="001025F8">
      <w:pPr>
        <w:spacing w:line="480" w:lineRule="auto"/>
        <w:rPr>
          <w:rFonts w:ascii="Times New Roman" w:hAnsi="Times New Roman" w:cs="Times New Roman"/>
          <w:b/>
          <w:color w:val="4472C4" w:themeColor="accent5"/>
          <w:sz w:val="24"/>
        </w:rPr>
      </w:pPr>
      <w:r w:rsidRPr="004D3545">
        <w:rPr>
          <w:rFonts w:ascii="Times New Roman" w:hAnsi="Times New Roman" w:cs="Times New Roman"/>
          <w:b/>
          <w:color w:val="4472C4" w:themeColor="accent5"/>
          <w:sz w:val="24"/>
        </w:rPr>
        <w:t xml:space="preserve">Características </w:t>
      </w:r>
    </w:p>
    <w:p w:rsidR="004D3545" w:rsidRDefault="004D3545" w:rsidP="001025F8">
      <w:pPr>
        <w:spacing w:line="480" w:lineRule="auto"/>
        <w:rPr>
          <w:rFonts w:ascii="Times New Roman" w:hAnsi="Times New Roman" w:cs="Times New Roman"/>
          <w:sz w:val="24"/>
        </w:rPr>
      </w:pPr>
      <w:r w:rsidRPr="004D3545">
        <w:rPr>
          <w:rFonts w:ascii="Times New Roman" w:hAnsi="Times New Roman" w:cs="Times New Roman"/>
          <w:b/>
          <w:sz w:val="24"/>
        </w:rPr>
        <w:t>Diferencia entre referendo y plebiscito:</w:t>
      </w:r>
      <w:r>
        <w:rPr>
          <w:rFonts w:ascii="Times New Roman" w:hAnsi="Times New Roman" w:cs="Times New Roman"/>
          <w:sz w:val="24"/>
        </w:rPr>
        <w:t xml:space="preserve"> el referendo es la aprobación o rechazo de una alguna ley y el plebiscito es toda propuesta sometida a votación  </w:t>
      </w:r>
    </w:p>
    <w:p w:rsidR="00902FD2" w:rsidRDefault="004D3545" w:rsidP="001025F8">
      <w:pPr>
        <w:spacing w:line="480" w:lineRule="auto"/>
        <w:rPr>
          <w:rFonts w:ascii="Times New Roman" w:hAnsi="Times New Roman" w:cs="Times New Roman"/>
          <w:sz w:val="24"/>
        </w:rPr>
      </w:pPr>
      <w:r w:rsidRPr="004819AA">
        <w:rPr>
          <w:rFonts w:ascii="Times New Roman" w:hAnsi="Times New Roman" w:cs="Times New Roman"/>
          <w:b/>
          <w:sz w:val="24"/>
        </w:rPr>
        <w:t>Origen:</w:t>
      </w:r>
      <w:r>
        <w:rPr>
          <w:rFonts w:ascii="Times New Roman" w:hAnsi="Times New Roman" w:cs="Times New Roman"/>
          <w:sz w:val="24"/>
        </w:rPr>
        <w:t xml:space="preserve"> significa literalmente </w:t>
      </w:r>
      <w:proofErr w:type="gramStart"/>
      <w:r>
        <w:rPr>
          <w:rFonts w:ascii="Times New Roman" w:hAnsi="Times New Roman" w:cs="Times New Roman"/>
          <w:sz w:val="24"/>
        </w:rPr>
        <w:t>( llevar</w:t>
      </w:r>
      <w:proofErr w:type="gramEnd"/>
      <w:r>
        <w:rPr>
          <w:rFonts w:ascii="Times New Roman" w:hAnsi="Times New Roman" w:cs="Times New Roman"/>
          <w:sz w:val="24"/>
        </w:rPr>
        <w:t xml:space="preserve"> de vuelta) </w:t>
      </w:r>
      <w:r w:rsidR="004819AA">
        <w:rPr>
          <w:rFonts w:ascii="Times New Roman" w:hAnsi="Times New Roman" w:cs="Times New Roman"/>
          <w:sz w:val="24"/>
        </w:rPr>
        <w:t>ya que los políticos elegidos por voto popular, es decir, delegados por el pueblo para ejercer en su nombre sus decisiones soberanas</w:t>
      </w:r>
      <w:r>
        <w:rPr>
          <w:rFonts w:ascii="Times New Roman" w:hAnsi="Times New Roman" w:cs="Times New Roman"/>
          <w:sz w:val="24"/>
        </w:rPr>
        <w:t xml:space="preserve"> devolvían a los ciudadanos el poder de decisión sobre algunas materias difíciles o peliagudas que eran entonces llamadas refe</w:t>
      </w:r>
      <w:r w:rsidR="004819AA">
        <w:rPr>
          <w:rFonts w:ascii="Times New Roman" w:hAnsi="Times New Roman" w:cs="Times New Roman"/>
          <w:sz w:val="24"/>
        </w:rPr>
        <w:t>ré</w:t>
      </w:r>
      <w:r>
        <w:rPr>
          <w:rFonts w:ascii="Times New Roman" w:hAnsi="Times New Roman" w:cs="Times New Roman"/>
          <w:sz w:val="24"/>
        </w:rPr>
        <w:t>ndum (para ser devueltas</w:t>
      </w:r>
      <w:r w:rsidR="005C0AAD">
        <w:rPr>
          <w:rFonts w:ascii="Times New Roman" w:hAnsi="Times New Roman" w:cs="Times New Roman"/>
          <w:sz w:val="24"/>
        </w:rPr>
        <w:t xml:space="preserve">  </w:t>
      </w:r>
      <w:r>
        <w:rPr>
          <w:rFonts w:ascii="Times New Roman" w:hAnsi="Times New Roman" w:cs="Times New Roman"/>
          <w:sz w:val="24"/>
        </w:rPr>
        <w:t>)</w:t>
      </w:r>
      <w:r w:rsidR="005C0AAD">
        <w:rPr>
          <w:rFonts w:ascii="Times New Roman" w:hAnsi="Times New Roman" w:cs="Times New Roman"/>
          <w:sz w:val="24"/>
        </w:rPr>
        <w:t xml:space="preserve"> </w:t>
      </w:r>
    </w:p>
    <w:p w:rsidR="004819AA" w:rsidRPr="005C0AAD" w:rsidRDefault="004819AA" w:rsidP="001025F8">
      <w:pPr>
        <w:spacing w:line="480" w:lineRule="auto"/>
        <w:rPr>
          <w:rFonts w:ascii="Times New Roman" w:hAnsi="Times New Roman" w:cs="Times New Roman"/>
          <w:sz w:val="24"/>
        </w:rPr>
      </w:pPr>
      <w:r w:rsidRPr="004819AA">
        <w:rPr>
          <w:rFonts w:ascii="Times New Roman" w:hAnsi="Times New Roman" w:cs="Times New Roman"/>
          <w:b/>
          <w:sz w:val="24"/>
        </w:rPr>
        <w:t>Limitaciones:</w:t>
      </w:r>
      <w:r>
        <w:rPr>
          <w:rFonts w:ascii="Times New Roman" w:hAnsi="Times New Roman" w:cs="Times New Roman"/>
          <w:sz w:val="24"/>
        </w:rPr>
        <w:t xml:space="preserve"> no pueden justificar una decisión ilegal y ni romper las reglas establecidas en la constitución política </w:t>
      </w:r>
    </w:p>
    <w:p w:rsidR="00902FD2" w:rsidRDefault="00902FD2" w:rsidP="001025F8">
      <w:pPr>
        <w:spacing w:line="480" w:lineRule="auto"/>
      </w:pPr>
    </w:p>
    <w:p w:rsidR="00902FD2" w:rsidRDefault="00902FD2" w:rsidP="001025F8">
      <w:pPr>
        <w:spacing w:line="480" w:lineRule="auto"/>
      </w:pPr>
    </w:p>
    <w:p w:rsidR="00902FD2" w:rsidRDefault="00902FD2" w:rsidP="001025F8">
      <w:pPr>
        <w:spacing w:line="480" w:lineRule="auto"/>
      </w:pPr>
    </w:p>
    <w:p w:rsidR="00902FD2" w:rsidRDefault="00902FD2" w:rsidP="001025F8">
      <w:pPr>
        <w:spacing w:line="480" w:lineRule="auto"/>
      </w:pPr>
    </w:p>
    <w:p w:rsidR="00902FD2" w:rsidRDefault="00902FD2" w:rsidP="001025F8">
      <w:pPr>
        <w:spacing w:line="480" w:lineRule="auto"/>
      </w:pPr>
    </w:p>
    <w:p w:rsidR="00902FD2" w:rsidRDefault="00902FD2" w:rsidP="001025F8">
      <w:pPr>
        <w:spacing w:line="480" w:lineRule="auto"/>
      </w:pPr>
    </w:p>
    <w:p w:rsidR="001940C6" w:rsidRDefault="001940C6" w:rsidP="001025F8">
      <w:pPr>
        <w:spacing w:line="480" w:lineRule="auto"/>
      </w:pPr>
    </w:p>
    <w:sectPr w:rsidR="001940C6" w:rsidSect="005C0AAD">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F8"/>
    <w:rsid w:val="001025F8"/>
    <w:rsid w:val="00165529"/>
    <w:rsid w:val="001940C6"/>
    <w:rsid w:val="001F4D9B"/>
    <w:rsid w:val="004819AA"/>
    <w:rsid w:val="004D3545"/>
    <w:rsid w:val="005C0AAD"/>
    <w:rsid w:val="00902FD2"/>
    <w:rsid w:val="00D4291A"/>
    <w:rsid w:val="00F20314"/>
    <w:rsid w:val="00FE2812"/>
    <w:rsid w:val="00FF25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1C349-9C28-4BD8-BA99-539A1590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valeria rolon carmona</dc:creator>
  <cp:keywords/>
  <dc:description/>
  <cp:lastModifiedBy>leidy valeria rolon carmona</cp:lastModifiedBy>
  <cp:revision>1</cp:revision>
  <dcterms:created xsi:type="dcterms:W3CDTF">2019-11-15T02:06:00Z</dcterms:created>
  <dcterms:modified xsi:type="dcterms:W3CDTF">2019-11-15T03:49:00Z</dcterms:modified>
</cp:coreProperties>
</file>